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WoHist-OL</w:t>
        <w:tab/>
        <w:tab/>
        <w:tab/>
        <w:tab/>
        <w:tab/>
        <w:tab/>
        <w:tab/>
        <w:tab/>
        <w:t xml:space="preserve">Name: 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 #1: Industrialization and New Global Age</w:t>
        <w:tab/>
        <w:tab/>
        <w:tab/>
        <w:t xml:space="preserve">Date: _________ Period: 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Chapter 22hgfykdtkt, Section Review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u w:val="single"/>
          <w:rtl w:val="0"/>
        </w:rPr>
        <w:t xml:space="preserve">Chapter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b w:val="1"/>
          <w:sz w:val="20"/>
          <w:u w:val="single"/>
          <w:rtl w:val="0"/>
        </w:rPr>
        <w:t xml:space="preserve">Essential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b w:val="1"/>
          <w:sz w:val="20"/>
          <w:u w:val="single"/>
          <w:rtl w:val="0"/>
        </w:rPr>
        <w:t xml:space="preserve">Question</w:t>
      </w:r>
      <w:r w:rsidRPr="00000000" w:rsidR="00000000" w:rsidDel="00000000">
        <w:rPr>
          <w:sz w:val="20"/>
          <w:rtl w:val="0"/>
        </w:rPr>
        <w:t xml:space="preserve">: What effects did nationalism and the demand for reform have in Europe?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#1: Unification of Germany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was the German Confederation?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techniques did Otto von Bismarck use to unify the German states?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was the new German government, drafted by Otto von Bismarck, structured?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#2: Germany Strengthens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factors did Germany possess that made industrialization possible there?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Why did Otto von Bismarck crush the Catholic Church and the Socialists?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Why did William II ask Otto von Bismarck to resign in 1890?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#3: Unifying Italy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forces hindered Italian unification?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steps did Camillo Cavour take to promote Italian unity?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problems did Italians experience after unification?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#4: Nationalism Threatens Empires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actions did Emperor Francis Joseph take to maintain power?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Hungarians and Slavic groups respond to the Dual Monarchy?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the European powers divide up the Ottoman lands?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Section #5: Russia: Reform and Reaction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Describe the social structure that existed in Russia during the 1800s.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Tsar Alexander III respond to the murder of his father?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How did Russia industrialize?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Why was Bloody Sunday a turning point for the Russians?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2"/>
          <w:rtl w:val="0"/>
        </w:rPr>
        <w:t xml:space="preserve">© 2015, FamilyLenze.org all rights reserved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 WoHist-OL-SRQ 22.15.docx</dc:title>
</cp:coreProperties>
</file>