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WoHist-OL</w:t>
        <w:tab/>
        <w:tab/>
        <w:tab/>
        <w:tab/>
        <w:tab/>
        <w:tab/>
        <w:tab/>
        <w:tab/>
        <w:t xml:space="preserve">Name: 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#1: Industrialization and New Global Age</w:t>
        <w:tab/>
        <w:tab/>
        <w:tab/>
        <w:t xml:space="preserve">Date: _________ Period: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Chapter 21, Section Review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u w:val="single"/>
          <w:rtl w:val="0"/>
        </w:rPr>
        <w:t xml:space="preserve">Chapter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b w:val="1"/>
          <w:sz w:val="20"/>
          <w:u w:val="single"/>
          <w:rtl w:val="0"/>
        </w:rPr>
        <w:t xml:space="preserve">Essential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b w:val="1"/>
          <w:sz w:val="20"/>
          <w:u w:val="single"/>
          <w:rtl w:val="0"/>
        </w:rPr>
        <w:t xml:space="preserve">Question</w:t>
      </w:r>
      <w:r w:rsidRPr="00000000" w:rsidR="00000000" w:rsidDel="00000000">
        <w:rPr>
          <w:sz w:val="20"/>
          <w:rtl w:val="0"/>
        </w:rPr>
        <w:t xml:space="preserve">: What were the technological, social and economic effects of the Industrial Revolution?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#1: The Industrial Revolution Spreads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factors led to the industrialization of other nations after Britain?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was the dynamo’s impact on the Industrial Revolution?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technological advances in transportation and communications affect the Industrial Revolution?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were big business leaders “captains of industry” to some byt “robber barons” to others?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#2: The Rise of Cities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factors caused population rates to soar between 1800 and 1900?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industrialization change the face of cities?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workers try to improve their living and working conditions?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#3: Changing Attitudes and Values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had the social order changed by the late 1800s?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were the arguments against women’s suffrage?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did more children attend school in the late 1800s than had attended before?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science begin to challenge existing beliefs in the late 1800s?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#4: Art in the Industrial Age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romantic writers, musicians, and artist respond to the enlightenment?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the realism movement differ from the romantic movement?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photography influence the development of painting?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© 2015, FamilyLenze.org all rights reserved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 WoHist-OL-SRQ 21.15.docx</dc:title>
</cp:coreProperties>
</file>